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172010" w:rsidRPr="00172010" w:rsidRDefault="00172010" w:rsidP="003F4AE7">
      <w:pPr>
        <w:bidi/>
      </w:pPr>
      <w:r w:rsidRPr="00172010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0</wp:posOffset>
                </wp:positionV>
                <wp:extent cx="6240780" cy="5048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0780" cy="504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2010" w:rsidRPr="00172010" w:rsidRDefault="00172010" w:rsidP="00172010">
                            <w:pPr>
                              <w:shd w:val="clear" w:color="auto" w:fill="A8D08D" w:themeFill="accent6" w:themeFillTint="99"/>
                              <w:jc w:val="center"/>
                              <w:rPr>
                                <w:rFonts w:cs="2  Titr"/>
                                <w:lang w:bidi="fa-IR"/>
                              </w:rPr>
                            </w:pPr>
                            <w:r w:rsidRPr="00172010">
                              <w:rPr>
                                <w:rFonts w:cs="2  Tit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پیام های </w:t>
                            </w:r>
                            <w:r w:rsidRPr="00172010">
                              <w:rPr>
                                <w:rFonts w:cs="2  Titr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بهداشتی</w:t>
                            </w:r>
                            <w:r w:rsidRPr="00172010">
                              <w:rPr>
                                <w:rFonts w:cs="2  Tit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تیرویید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7.75pt;margin-top:0;width:491.4pt;height:3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" fillcolor="white [3212]" strokecolor="white [3212]">
                <v:textbox>
                  <w:txbxContent>
                    <w:p w:rsidR="00172010" w:rsidRPr="00172010" w:rsidRDefault="00172010" w:rsidP="00172010">
                      <w:pPr>
                        <w:shd w:val="clear" w:color="auto" w:fill="A8D08D" w:themeFill="accent6" w:themeFillTint="99"/>
                        <w:jc w:val="center"/>
                        <w:rPr>
                          <w:rFonts w:cs="2  Titr" w:hint="cs"/>
                          <w:lang w:bidi="fa-IR"/>
                        </w:rPr>
                      </w:pPr>
                      <w:r w:rsidRPr="00172010">
                        <w:rPr>
                          <w:rFonts w:cs="2  Titr" w:hint="cs"/>
                          <w:sz w:val="24"/>
                          <w:szCs w:val="24"/>
                          <w:rtl/>
                          <w:lang w:bidi="fa-IR"/>
                        </w:rPr>
                        <w:t xml:space="preserve">پیام های </w:t>
                      </w:r>
                      <w:r w:rsidRPr="00172010">
                        <w:rPr>
                          <w:rFonts w:cs="2  Titr" w:hint="cs"/>
                          <w:sz w:val="28"/>
                          <w:szCs w:val="28"/>
                          <w:rtl/>
                          <w:lang w:bidi="fa-IR"/>
                        </w:rPr>
                        <w:t>بهداشتی</w:t>
                      </w:r>
                      <w:r w:rsidRPr="00172010">
                        <w:rPr>
                          <w:rFonts w:cs="2  Titr" w:hint="cs"/>
                          <w:sz w:val="24"/>
                          <w:szCs w:val="24"/>
                          <w:rtl/>
                          <w:lang w:bidi="fa-IR"/>
                        </w:rPr>
                        <w:t xml:space="preserve"> تیرویید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456CC" w:rsidRPr="00F23A2C" w:rsidRDefault="00F23A2C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 w:rsidRPr="00F23A2C">
        <w:rPr>
          <w:rFonts w:cs="B Nazanin" w:hint="cs"/>
          <w:sz w:val="24"/>
          <w:szCs w:val="24"/>
          <w:rtl/>
          <w:lang w:bidi="fa-IR"/>
        </w:rPr>
        <w:t>تیرویید بزرگترین غده درون ریز بدن است و عملکرد آن بر بسیاری از غدد دیگر موثر است.</w:t>
      </w:r>
    </w:p>
    <w:p w:rsidR="00F23A2C" w:rsidRPr="00F23A2C" w:rsidRDefault="00F23A2C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 w:rsidRPr="00F23A2C">
        <w:rPr>
          <w:rFonts w:cs="B Nazanin" w:hint="cs"/>
          <w:sz w:val="24"/>
          <w:szCs w:val="24"/>
          <w:rtl/>
          <w:lang w:bidi="fa-IR"/>
        </w:rPr>
        <w:t>هورمون های تیروییدی برای عملکرد درست و دقیق کل بدن ضروری است.</w:t>
      </w:r>
    </w:p>
    <w:p w:rsidR="00F23A2C" w:rsidRPr="00F23A2C" w:rsidRDefault="00F23A2C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 w:rsidRPr="00F23A2C">
        <w:rPr>
          <w:rFonts w:cs="B Nazanin" w:hint="cs"/>
          <w:sz w:val="24"/>
          <w:szCs w:val="24"/>
          <w:rtl/>
          <w:lang w:bidi="fa-IR"/>
        </w:rPr>
        <w:t>بیش از 200 میلیون بیمار مبتلا به اختلالات تیروییدی در جهان در حال درمان هستند.</w:t>
      </w:r>
    </w:p>
    <w:p w:rsidR="00F23A2C" w:rsidRPr="00F23A2C" w:rsidRDefault="00F23A2C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 w:rsidRPr="00F23A2C">
        <w:rPr>
          <w:rFonts w:cs="B Nazanin" w:hint="cs"/>
          <w:sz w:val="24"/>
          <w:szCs w:val="24"/>
          <w:rtl/>
          <w:lang w:bidi="fa-IR"/>
        </w:rPr>
        <w:t>بیماری کم کاری تیرویید نوزادان در کشور شایع است و تنها روش برای تشخیص زودرس آن، انجام غربالگری نوزادان در روزهای 5-3 تولد است.</w:t>
      </w:r>
    </w:p>
    <w:p w:rsidR="00F23A2C" w:rsidRPr="00F23A2C" w:rsidRDefault="00F23A2C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 w:rsidRPr="00F23A2C">
        <w:rPr>
          <w:rFonts w:cs="B Nazanin" w:hint="cs"/>
          <w:sz w:val="24"/>
          <w:szCs w:val="24"/>
          <w:rtl/>
          <w:lang w:bidi="fa-IR"/>
        </w:rPr>
        <w:t>اختلالات تیروییدی در زنان باردار شایع است و عدم درمان آن در سلامت جنین و مادر نقش بسزایی دارد.</w:t>
      </w:r>
    </w:p>
    <w:p w:rsidR="00F23A2C" w:rsidRPr="00F23A2C" w:rsidRDefault="00F23A2C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 w:rsidRPr="00F23A2C">
        <w:rPr>
          <w:rFonts w:cs="B Nazanin" w:hint="cs"/>
          <w:sz w:val="24"/>
          <w:szCs w:val="24"/>
          <w:rtl/>
          <w:lang w:bidi="fa-IR"/>
        </w:rPr>
        <w:t>مهم ترین بیماری های تیرویید شامل کم کاری و پرکاری، گره ها، التهاب (تیروییدیت) و سرطان تیرویید است.</w:t>
      </w:r>
    </w:p>
    <w:p w:rsidR="00F23A2C" w:rsidRDefault="00F23A2C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 w:rsidRPr="00F23A2C">
        <w:rPr>
          <w:rFonts w:cs="B Nazanin" w:hint="cs"/>
          <w:sz w:val="24"/>
          <w:szCs w:val="24"/>
          <w:rtl/>
          <w:lang w:bidi="fa-IR"/>
        </w:rPr>
        <w:t>اختلالات تیروییدی در تمام سنین، هر دو جنس و همه جهان شایع است.</w:t>
      </w:r>
    </w:p>
    <w:p w:rsidR="00172010" w:rsidRDefault="00172010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  <w:lang w:bidi="fa-IR"/>
        </w:rPr>
        <w:t>مصرف بتادین برای ضد عفونی کردن در زن باردار، می تواند بر تیرویید جنین اثر منفی بگذارد.</w:t>
      </w:r>
    </w:p>
    <w:p w:rsidR="00172010" w:rsidRDefault="00172010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  <w:lang w:bidi="fa-IR"/>
        </w:rPr>
        <w:t>کمبود ید در غذای مصرفی روزانه می تواند باعث مشکلات تیرویید شود.</w:t>
      </w:r>
    </w:p>
    <w:p w:rsidR="00172010" w:rsidRDefault="00172010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  <w:lang w:bidi="fa-IR"/>
        </w:rPr>
        <w:t>همه بیماری های تیروییدی قابل درمان هستند.</w:t>
      </w:r>
    </w:p>
    <w:p w:rsidR="00172010" w:rsidRDefault="00172010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  <w:lang w:bidi="fa-IR"/>
        </w:rPr>
        <w:t>احتمال بروز بیماری های تیروییدی (به خصوص کم کاری تیرویید) در بیماران دیابتی بالاست.</w:t>
      </w:r>
    </w:p>
    <w:p w:rsidR="00172010" w:rsidRDefault="00172010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  <w:lang w:bidi="fa-IR"/>
        </w:rPr>
        <w:t>مصرف مستمر بعضی از داروها مثل آمیودارون (داروی قلبی) و لیتیوم (دار</w:t>
      </w:r>
      <w:r w:rsidR="00FF5787">
        <w:rPr>
          <w:rFonts w:cs="B Nazanin" w:hint="cs"/>
          <w:sz w:val="24"/>
          <w:szCs w:val="24"/>
          <w:rtl/>
          <w:lang w:bidi="fa-IR"/>
        </w:rPr>
        <w:t>وی ضد افسردگی) احتمال بروز اختلالات تیروییدی را افزایش می دهد.</w:t>
      </w:r>
    </w:p>
    <w:p w:rsidR="00FF5787" w:rsidRDefault="00FF5787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  <w:lang w:bidi="fa-IR"/>
        </w:rPr>
        <w:t>سلامت غده تیرویید در طبیعی بودن ضریب هوشی و رشد و نمو نوزادان و کودکان نقش اساسی دارد.</w:t>
      </w:r>
    </w:p>
    <w:p w:rsidR="00FF5787" w:rsidRDefault="00FF5787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  <w:lang w:bidi="fa-IR"/>
        </w:rPr>
        <w:t>بیماری کم کاری تیرویید در زنان جوان، می تواند موجب ناباروری شود.</w:t>
      </w:r>
    </w:p>
    <w:p w:rsidR="00FF5787" w:rsidRDefault="00FF5787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  <w:lang w:bidi="fa-IR"/>
        </w:rPr>
        <w:t>گاه افت تحصیلی در مدارس، نشانه ابتلا به بیماری های تیروییدی در دانش آموز است.</w:t>
      </w:r>
    </w:p>
    <w:p w:rsidR="00FF5787" w:rsidRDefault="00FF5787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  <w:lang w:bidi="fa-IR"/>
        </w:rPr>
        <w:t>قبل از اقدام به بارداری از سلامت تیرویید خود باخبر شوید.</w:t>
      </w:r>
    </w:p>
    <w:p w:rsidR="00FF5787" w:rsidRDefault="00FF5787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  <w:lang w:bidi="fa-IR"/>
        </w:rPr>
        <w:t>به هیچ وجه، نباید مصرف داروهای تیروییدی بدون دستور پزشک قطع شود، به خصوص در دوران بارداری.</w:t>
      </w:r>
    </w:p>
    <w:p w:rsidR="00FF5787" w:rsidRDefault="00FF5787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  <w:lang w:bidi="fa-IR"/>
        </w:rPr>
        <w:t>اختلالات تیروییدی در زنان 10 برابر بیش تر از مردان است.</w:t>
      </w:r>
    </w:p>
    <w:p w:rsidR="00FF5787" w:rsidRDefault="00FF5787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  <w:lang w:bidi="fa-IR"/>
        </w:rPr>
        <w:t>فقط 5 درصد از گره های تیروییدی بدخیم هستند.</w:t>
      </w:r>
    </w:p>
    <w:p w:rsidR="00FF5787" w:rsidRDefault="00FF5787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  <w:lang w:bidi="fa-IR"/>
        </w:rPr>
        <w:t>اختلالات دریافت ید خوراکی روزانه، بیماری های خود ایمن و التهاب های باکتریایی و ویروسی از عوامل خطر بروز بیماری های تیروییدی هستند.</w:t>
      </w:r>
    </w:p>
    <w:p w:rsidR="00FF5787" w:rsidRDefault="00FF5787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  <w:lang w:bidi="fa-IR"/>
        </w:rPr>
        <w:t>سابقه فامیلی ابتلا به بیماری های تیرویید، از عوامل خطر بروز اختلالات تیروییدی محسوب می شود.</w:t>
      </w:r>
    </w:p>
    <w:p w:rsidR="00FF5787" w:rsidRDefault="00FF5787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  <w:lang w:bidi="fa-IR"/>
        </w:rPr>
        <w:t>هنوز مدارک علمی معتبری در ارتباط با تاثیر طب های سنتی و سوزنی و هومیوپاتی در درمان بیماری های تیروییدی وجود ندارد.</w:t>
      </w:r>
    </w:p>
    <w:p w:rsidR="00FF5787" w:rsidRDefault="00FF5787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  <w:lang w:bidi="fa-IR"/>
        </w:rPr>
        <w:t>مصرف دخانیات (سیگار، قلیان و ...) در بروز اختلالات تیروییدی موثر است.</w:t>
      </w:r>
    </w:p>
    <w:p w:rsidR="00FF5787" w:rsidRPr="00F23A2C" w:rsidRDefault="00FF5787" w:rsidP="003F4AE7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اختلالات تیرویید می تواند موجب تولید کم و یا زیاد هورمون های تیروکسین و تری ید و تیرونین شود و به همین دلیل </w:t>
      </w:r>
      <w:r w:rsidR="003F4AE7">
        <w:rPr>
          <w:rFonts w:cs="B Nazanin" w:hint="cs"/>
          <w:sz w:val="24"/>
          <w:szCs w:val="24"/>
          <w:rtl/>
          <w:lang w:bidi="fa-IR"/>
        </w:rPr>
        <w:t>کم کاری و پرکاری تیرویید ایجاد می کند</w:t>
      </w:r>
      <w:r>
        <w:rPr>
          <w:rFonts w:cs="B Nazanin" w:hint="cs"/>
          <w:sz w:val="24"/>
          <w:szCs w:val="24"/>
          <w:rtl/>
          <w:lang w:bidi="fa-IR"/>
        </w:rPr>
        <w:t xml:space="preserve">. </w:t>
      </w:r>
    </w:p>
    <w:sectPr w:rsidR="00FF5787" w:rsidRPr="00F23A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915453"/>
    <w:multiLevelType w:val="hybridMultilevel"/>
    <w:tmpl w:val="7B481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A2C"/>
    <w:rsid w:val="00172010"/>
    <w:rsid w:val="003F4AE7"/>
    <w:rsid w:val="00475A13"/>
    <w:rsid w:val="00B456CC"/>
    <w:rsid w:val="00BC59E1"/>
    <w:rsid w:val="00F23A2C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9641C8-29CF-4CC9-804F-4EE73B85A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3A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047730d-92e1-4018-9084-d932fd3a7f58">5NN7CDR5NKU2-2053964794-3</_dlc_DocId>
    <_dlc_DocIdUrl xmlns="1047730d-92e1-4018-9084-d932fd3a7f58">
      <Url>http://www.health.gov.ir/ncdc/Glands/ch/_layouts/DocIdRedir.aspx?ID=5NN7CDR5NKU2-2053964794-3</Url>
      <Description>5NN7CDR5NKU2-2053964794-3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133D195138577F4B8D310E7FC76351C1" ma:contentTypeVersion="0" ma:contentTypeDescription="یک سند جدید ایجاد کنید." ma:contentTypeScope="" ma:versionID="fcaee406bc5b3cc22e92f9edbe1a3259">
  <xsd:schema xmlns:xsd="http://www.w3.org/2001/XMLSchema" xmlns:xs="http://www.w3.org/2001/XMLSchema" xmlns:p="http://schemas.microsoft.com/office/2006/metadata/properties" xmlns:ns2="1047730d-92e1-4018-9084-d932fd3a7f58" targetNamespace="http://schemas.microsoft.com/office/2006/metadata/properties" ma:root="true" ma:fieldsID="54a7b0c75f937540823eed961d665b27" ns2:_="">
    <xsd:import namespace="1047730d-92e1-4018-9084-d932fd3a7f5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7730d-92e1-4018-9084-d932fd3a7f5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9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حفظ شناسه" ma:description="نگهداری شناسه در حین افزودن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FE1C0-71CC-4496-B48C-0B564F9EE95A}">
  <ds:schemaRefs>
    <ds:schemaRef ds:uri="http://schemas.microsoft.com/office/2006/metadata/properties"/>
    <ds:schemaRef ds:uri="http://schemas.microsoft.com/office/infopath/2007/PartnerControls"/>
    <ds:schemaRef ds:uri="1047730d-92e1-4018-9084-d932fd3a7f58"/>
  </ds:schemaRefs>
</ds:datastoreItem>
</file>

<file path=customXml/itemProps2.xml><?xml version="1.0" encoding="utf-8"?>
<ds:datastoreItem xmlns:ds="http://schemas.openxmlformats.org/officeDocument/2006/customXml" ds:itemID="{18397C56-3032-4F93-899B-57AA9BA96A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6F8422-C50D-43DC-8EB0-1152C6EC847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3A307E2-4778-436C-8BA5-194819959A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47730d-92e1-4018-9084-d932fd3a7f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D32F801-3645-49DD-9DA8-77AA201D2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2045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فاضلي خانم مونا</dc:creator>
  <cp:keywords/>
  <dc:description/>
  <cp:lastModifiedBy>user</cp:lastModifiedBy>
  <cp:revision>2</cp:revision>
  <dcterms:created xsi:type="dcterms:W3CDTF">2023-05-20T05:50:00Z</dcterms:created>
  <dcterms:modified xsi:type="dcterms:W3CDTF">2023-05-20T05:50:00Z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0x010100133D195138577F4B8D310E7FC76351C1</vt:lpwstr>
  </property>
  <property fmtid="{D5CDD505-2E9C-101B-9397-08002B2CF9AE}" pid="3" name="_dlc_DocIdItemGuid">
    <vt:lpwstr>e26e8de2-c5ed-40bf-958c-70b1fccd32cb</vt:lpwstr>
  </property>
</Properties>
</file>